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82" w:rsidRPr="002C4782" w:rsidRDefault="002C4782" w:rsidP="002C478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Утверждаю</w:t>
      </w:r>
    </w:p>
    <w:p w:rsidR="002C4782" w:rsidRPr="002C4782" w:rsidRDefault="002C4782" w:rsidP="002C478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Президент</w:t>
      </w:r>
    </w:p>
    <w:p w:rsidR="002C4782" w:rsidRPr="002C4782" w:rsidRDefault="002C4782" w:rsidP="002C478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Российской Федерации</w:t>
      </w:r>
    </w:p>
    <w:p w:rsidR="002C4782" w:rsidRPr="002C4782" w:rsidRDefault="002C4782" w:rsidP="002C478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Д.МЕДВЕДЕВ</w:t>
      </w:r>
    </w:p>
    <w:p w:rsidR="002C4782" w:rsidRPr="002C4782" w:rsidRDefault="002C4782" w:rsidP="002C4782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4 февраля 2010 г. N Пр-271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b/>
          <w:bCs/>
          <w:sz w:val="21"/>
          <w:szCs w:val="21"/>
        </w:rPr>
        <w:t>НАЦИОНАЛЬНАЯ ОБРАЗОВАТЕЛЬНАЯ ИНИЦИАТИВА</w:t>
      </w:r>
    </w:p>
    <w:p w:rsidR="002C4782" w:rsidRPr="002C4782" w:rsidRDefault="002C4782" w:rsidP="002C47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b/>
          <w:bCs/>
          <w:sz w:val="21"/>
          <w:szCs w:val="21"/>
        </w:rPr>
        <w:t>"НАША НОВАЯ ШКОЛА"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Модернизация и инновационное развитие - единственный путь, который позволит России стать конкурентным обществом в мире XXI века, обеспечить достойную жизнь всем нашим гражданам. В условиях решения этих стратегических задач важнейшими качествами личности становятся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Все эти навыки формируются с детства.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Школа является критически важным элементом в этом процессе. Главные задачи современной школы - раскрытие способностей каждого ученика, воспитание порядочного и патриотичного человека, личности, готовой к жизни в высокотехнологичном, конкурентном мире. Школьное обучение должно быть построено так, чтобы выпускники могли самостоятельно ставить и достигать серьезных целей, умело реагировать на разные жизненные ситуации.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Школа будущего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Какими характеристиками должна обладать школа в XXI веке?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Новая школа - это институт, соответствующий целям опережающего развития. В школе будет обеспечено изучение не только достижений прошлого, но и технологий, которые пригодятся в будущем. Ребята будут вовлечены в исследовательские проекты и творческие занятия, чтобы научиться изобретать, понимать и осваивать новое, выражать собственные мысли, принимать решения и помогать друг другу, формулировать интересы и осознавать возможности.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Новая школа - это школа для всех. В любой школе будет обеспечиваться успешная социализация детей с ограниченными возможностями здоровья, детей-инвалидов, детей, оставшихся без попечения родителей, находящихся в трудной жизненной ситуации. Будут учитываться возрастные особенности школьников, по-разному организовано обучение на начальной, основной и старшей ступени.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Новая школа - это новые учителя, открытые ко всему новому, понимающие детскую психологию и особенности развития школьников, хорошо знающие свой предмет. Задача учителя - помочь ребятам найти себя в будущем, стать самостоятельными, творческими и уверенными в себе людьми. Чуткие, внимательные и восприимчивые к интересам школьников, открытые ко всему новому учителя - ключевая особенность школы будущего. В такой школе изменится роль директора, повысится степень его свободы и уровень ответственности.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Новая школа - это центр взаимодействия как с родителями и местным сообществом, так и с учреждениями культуры, здравоохранения, спорта, досуга, другими организациями социальной сферы. Школы как центры досуга будут открыты в будние и воскресные дни, а школьные праздники, концерты, спектакли, спортивные мероприятия станут местом семейного отдыха.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 xml:space="preserve">Новая школа - это современная инфраструктура. Школы станут современными зданиями - школами нашей мечты с оригинальными архитектурными и дизайнерскими решениями, с добротной и </w:t>
      </w:r>
      <w:r w:rsidRPr="002C4782">
        <w:rPr>
          <w:rFonts w:ascii="Times New Roman" w:eastAsia="Times New Roman" w:hAnsi="Times New Roman" w:cs="Times New Roman"/>
          <w:sz w:val="21"/>
          <w:szCs w:val="21"/>
        </w:rPr>
        <w:lastRenderedPageBreak/>
        <w:t>функциональной школьной архитектурой: столовой с вкусной и здоровой едой, медиатекой и библиотекой, высокотехнологичным учебным оборудованием, широкополосным Интернетом, грамотными учебниками и интерактивными учебными пособиями, условиями для занятий спортом и творчеством.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Новая школа - это современная система оценки качества образования, которая должна обеспечивать нас достоверной информацией о том, как работают и отдельные образовательные учреждения, и система образования в целом.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Основные направления развития общего образования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1. Переход на новые образовательные стандарты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От стандартов, содержащих подробный перечень тем по каждому предмету, обязательных для изучения каждым учеником, будет осуществлен переход на новые стандарты - требования о том, какими должны быть школьные программы, какие результаты должны продемонстрировать дети, какие условия должны быть созданы в школе для достижения этих результатов.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В любой образовательной программе будет две части: обязательная и та, которая формируется школой. Чем старше ступень, тем больше возможности выбора. Новый стандарт предусматривает внеаудиторную занятость: кружки, спортивные секции, различного рода творческие занятия.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Результат образования - это не только знания по конкретным дисциплинам, но и умение применять их в повседневной жизни, использовать в дальнейшем обучении. Ученик должен обладать целостным социально-ориентированным взглядом на мир в его единстве и разнообразии природы, народов, культур, религий. Это возможно лишь в результате объединения усилий учителей разных предметов.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В школе должны быть созданы кадровые, материально-технические и другие условия, обеспечивающие развитие образовательной инфраструктуры в соответствии с требованиями времени. Финансовое обеспечение будет построено на принципах нормативно-подушевого финансирования ("деньги следуют за учеником"), переход на которое планируется завершить во всех субъектах РФ в ближайшие три года. При этом средства будут поступать и в муниципалитеты, и в каждую школу по нормативу независимо от форм собственности.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Чтобы работа по стандартам была эффективной, предстоит развивать систему оценки качества образования. Нужна независимая проверка знаний школьников, в том числе при их переходе из 4-го в 5-й и из 9-го в 10-й класс. Механизмы независимой оценки могут создаваться силами профессионально-педагогических союзов и ассоциаций. Россия будет продолжать участвовать в международных сравнительных исследованиях качества образования, создавать методики сопоставления качества образования в различных муниципалитетах и регионах.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Уже в 2010 году мы введем новые требования к качеству образования, расширив список документов, характеризующих успехи каждого школьника. Единый государственный экзамен должен оставаться основным, но не единственным способом проверки качества образования. Кроме того, мы введем мониторинг и комплексную оценку академических достижений ученика, его компетенций и способностей. Программы обучения старшеклассников будут увязаны с дальнейшим выбором специальности.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2. Развитие системы поддержки талантливых детей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В ближайшие годы в России будет выстроена разветвленная система поиска, поддержки и сопровождения талантливых детей.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lastRenderedPageBreak/>
        <w:t>Необходимо развивать творческую среду для выявления особо одаренных ребят в каждой общеобразовательной школе. Старшеклассникам нужно предоставить возможность обучения в заочных, очно-заочных и дистанционных школах, позволяющих им независимо от места проживания осваивать программы профильной подготовки. Требуется развивать систему олимпиад и конкурсов школьников, практику дополнительного образования, отработать механизмы учета индивидуальных достижений обучающихся при приеме в вузы.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Одновременно следует развивать систему поддержки сформировавшихся талантливых детей. Это прежде всего образовательные учреждения круглосуточного пребывания. Следует распространять имеющийся опыт деятельности физико-математических школ и интернатов при ряде университетов России. Для ребят, проявивших свои таланты в различных областях деятельности, будут организованы слеты, летние и зимние школы, конференции, семинары и другие мероприятия, поддерживающие сформировавшуюся одаренность.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Работа с одаренными детьми должна быть экономически целесообразной. Норматив подушевого финансирования следует определять в соответствии с особенностями школьников, а не только образовательного учреждения. Учитель, благодаря которому школьник добился высоких результатов, должен получать значительные стимулирующие выплаты.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3. Совершенствование учительского корпуса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Необходимо внедрить систему моральных и материальных стимулов поддержки отечественного учительства. А главное - привлечь к учительской профессии молодых талантливых людей.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Система моральной поддержки - это уже сложившиеся конкурсы педагогов ("Учитель года", "Воспитать человека", "Сердце отдаю детям" и др.), масштабный и действенный механизм поддержки лучших учителей в рамках приоритетного национального проекта "Образование". Такая практика будет расширяться на уровне субъектов РФ. Повышению престижа профессии будут способствовать мероприятия, которые планируется провести в связи с объявлением 2010 года в России Годом учителя.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Система материальной поддержки - это не только дальнейшее увеличение фондов оплаты труда, но и создание такого механизма оплаты труда, который позволит стимулировать лучших учителей вне зависимости от стажа их работы, а значит привлекать в школу молодых преподавателей. Как показывает опыт региональных пилотных проектов, зарплата может и должна зависеть от качества и результатов педагогической деятельности, оцененных с участием школьных советов, а комплекс современных финансово-экономических механизмов реально приводит к росту оплаты труда учителей. Работа по введению новых систем оплаты труда должна быть также завершена во всех субъектах РФ в течение ближайших трех лет.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Еще одним стимулом должна стать аттестация педагогических и управленческих кадров - периодическое подтверждение квалификации педагога, ее соответствия задачам, стоящим перед школой. Принципиально обновлены квалификационные требования и квалификационные характеристики учителей, центральное место в них занимают профессиональные педагогические компетентности. Не должно быть никаких бюрократических препятствий для учителей, в том числе молодых, желающих подтвердить высокий уровень квалификации ранее установленных сроков.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Предстоит серьезно модернизировать систему педагогического образования. Педагогические вузы должны быть постепенно преобразованы либо в крупные базовые центры подготовки учителей, либо в факультеты классических университетов.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 xml:space="preserve">Не реже одного раза в пять лет учителя и директора школ повышают квалификацию. Соответствующие программы должны гибко изменяться в зависимости от интересов педагогов, а значит - от образовательных потребностей детей. Средства на повышение квалификации нужно </w:t>
      </w:r>
      <w:r w:rsidRPr="002C4782">
        <w:rPr>
          <w:rFonts w:ascii="Times New Roman" w:eastAsia="Times New Roman" w:hAnsi="Times New Roman" w:cs="Times New Roman"/>
          <w:sz w:val="21"/>
          <w:szCs w:val="21"/>
        </w:rPr>
        <w:lastRenderedPageBreak/>
        <w:t>предоставлять коллективам школ также на принципах подушевого финансирования, чтобы педагоги могли выбирать и программы, и образовательные учреждения, в числе которых не только институты повышения квалификации, но и, к примеру, педагогические, классические университеты. Необходимо сформировать в регионах банки данных организаций, предлагающих соответствующие образовательные программы. При этом директора и лучшие учителя должны иметь возможность обучаться в других регионах, чтобы иметь представление об инновационном опыте соседей.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В системе педагогического образования, переподготовки и повышения квалификации следует распространять опыт лучших учителей. Педагогическая практика студентов профильных вузов и стажировки уже работающих педагогов должны проходить на базе школ, успешно реализовавших свои инновационные программы, прежде всего в рамках приоритетного национального проекта "Образование".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Отдельная задача - привлечение в школу учителей, не имеющих базового педагогического образования. Пройдя психолого-педагогическую подготовку, освоив новые образовательные технологии, они смогут продемонстрировать детям - в первую очередь старшеклассникам, выбравшим профиль обучения, - свой богатый профессиональный опыт.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4. Изменение школьной инфраструктуры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Облик школ должен значительно измениться. Мы получим реальную отдачу, если школа станет центром творчества и информации, насыщенной интеллектуальной и спортивной жизни. В каждом образовательном учреждении должна быть создана универсальная безбарьерная среда, позволяющая обеспечить полноценную интеграцию детей-инвалидов. В 2010 году будет принята пятилетняя государственная программа "Доступная среда", направленная на решение этой проблемы.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С помощью архитектурного конкурса будут выбраны новые проекты строительства и реконструкции школьных зданий, которые начнут использоваться повсеместно с 2011 года: нужно сконструировать "умное" современное здание.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Предстоит обновить нормы проектирования и строительства школьных зданий и сооружений, санитарные правила и нормативы питания, требования к организации медицинского обслуживания учеников и к обеспечению школьной безопасности. Системы отопления и кондиционирования зданий должны обеспечивать необходимую температуру в любое время года. Школы должны быть обеспечены питьевой водой и душевыми. В сельских школах необходимо отработать эффективные механизмы подвоза учащихся, в том числе требования к школьным автобусам.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Обслуживанием школьной инфраструктуры могут на конкурсной основе заниматься малые и средние предприятия. Это касается в первую очередь организации школьного питания, коммунального обслуживания, ремонтных и строительных работ. От строителей и обслуживающих организаций мы будем требовать неукоснительного обеспечения безопасности школьных зданий - нельзя допускать проведение занятий в аварийных, ветхих, приспособленных помещениях, представляющих угрозу для жизни и здоровья детей. Другое требование - внедрять современные дизайнерские решения, обеспечивающие комфортную школьную среду. Архитектура школьного пространства должна позволять эффективно организовывать проектную деятельность, занятия в малых группах, самые разные формы работы с детьми.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5. Сохранение и укрепление здоровья школьников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 xml:space="preserve">Дети проводят в школе значительную часть дня, и сохранение, укрепление их физического, психического здоровья - дело не только семьи, но и педагогов. Здоровье человека - важный показатель </w:t>
      </w:r>
      <w:r w:rsidRPr="002C4782">
        <w:rPr>
          <w:rFonts w:ascii="Times New Roman" w:eastAsia="Times New Roman" w:hAnsi="Times New Roman" w:cs="Times New Roman"/>
          <w:sz w:val="21"/>
          <w:szCs w:val="21"/>
        </w:rPr>
        <w:lastRenderedPageBreak/>
        <w:t>его личного успеха. Если у молодежи появится привычка к занятиям спортом, будут решены и такие острые проблемы, как наркомания, алкоголизм, детская безнадзорность.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Сбалансированное горячее питание, медицинское обслуживание, включающее своевременную диспансеризацию, спортивные занятия, в том числе внеурочные, реализация профилактических программ, обсуждение с детьми вопросов здорового образа жизни - все это будет влиять на улучшение их здоровья. Кроме того, должен быть осуществлен переход от обязательных для всех мероприятий к индивидуальным программам развития здоровья школьников. В 2010 году будет введен новый норматив занятий физкультурой - не менее трех часов в неделю с учетом индивидуальных особенностей детей.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Именно индивидуальный подход предполагает использование современных образовательных технологий и создание образовательных программ, которые вызовут у ребенка интерес к учебе. Практика индивидуального обучения с учетом возрастных особенностей, изучение предметов по выбору, общее снижение аудиторной нагрузки в форме классических учебных занятий позитивно скажутся на здоровье школьников. Но здесь нужны не только меры со стороны взрослых. Намного важнее пробудить в детях желание заботиться о своем здоровье, основанное на их заинтересованности в учебе, выборе курсов, адекватных индивидуальным интересам и склонностям. Насыщенная, интересная и увлекательная школьная жизнь станет важнейшим условием сохранения и укрепления здоровья.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6. Расширение самостоятельности школ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Школа должна стать более самостоятельной как в составлении индивидуальных образовательных программ, так и в расходовании финансовых средств. С 2010 года самостоятельность получат школы, ставшие победителями конкурсов приоритетного национального проекта "Образование", и школы, преобразованные в автономные учреждения. Требуемая отчетность таких школ будет резко сокращена в обмен на открытость информации о результатах работы. С их директорами будут заключены контракты, предусматривающие особые условия труда с учетом качества работы.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Мы законодательно закрепим равенство государственных и частных общеобразовательных учреждений, предоставив семьям более широкие возможности выбора школы. Целесообразно также развитие концессионных механизмов для привлечения к управлению школами частных инвесторов.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Ученикам будет предоставлен доступ к урокам лучших преподавателей с использованием технологий дистанционного образования, в том числе в рамках дополнительного образования. Это особенно важно для малокомплектных школ, для удаленных школ, в целом для российской провинции.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 xml:space="preserve">Ключевыми механизмами реализации инициативы должны стать как проектные, так и программные методы работы. Направления деятельности будут осуществляться в рамках приоритетного национального проекта "Образование", Федеральной целевой </w:t>
      </w:r>
      <w:hyperlink r:id="rId4" w:history="1">
        <w:r w:rsidRPr="002C4782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программы</w:t>
        </w:r>
      </w:hyperlink>
      <w:r w:rsidRPr="002C4782">
        <w:rPr>
          <w:rFonts w:ascii="Times New Roman" w:eastAsia="Times New Roman" w:hAnsi="Times New Roman" w:cs="Times New Roman"/>
          <w:sz w:val="21"/>
          <w:szCs w:val="21"/>
        </w:rPr>
        <w:t xml:space="preserve"> развития образования на 2006 - 2010 годы и федеральной целевой </w:t>
      </w:r>
      <w:hyperlink r:id="rId5" w:history="1">
        <w:r w:rsidRPr="002C4782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программы</w:t>
        </w:r>
      </w:hyperlink>
      <w:r w:rsidRPr="002C4782">
        <w:rPr>
          <w:rFonts w:ascii="Times New Roman" w:eastAsia="Times New Roman" w:hAnsi="Times New Roman" w:cs="Times New Roman"/>
          <w:sz w:val="21"/>
          <w:szCs w:val="21"/>
        </w:rPr>
        <w:t xml:space="preserve"> "Научные и научно-педагогические кадры инновационной России" на 2009 - 2013 годы.</w:t>
      </w:r>
    </w:p>
    <w:p w:rsidR="002C4782" w:rsidRPr="002C4782" w:rsidRDefault="002C4782" w:rsidP="002C4782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2C4782">
        <w:rPr>
          <w:rFonts w:ascii="Times New Roman" w:eastAsia="Times New Roman" w:hAnsi="Times New Roman" w:cs="Times New Roman"/>
          <w:sz w:val="21"/>
          <w:szCs w:val="21"/>
        </w:rPr>
        <w:t>От того, как будет устроена школьная действительность, какой будет система отношений школы и общества, насколько интеллектуальным и современным мы сможем сделать общее образование, зависит благосостояние наших детей, внуков, всех будущих поколений. Именно поэтому инициатива "Наша новая школа" должна стать делом всего нашего общества.</w:t>
      </w:r>
    </w:p>
    <w:p w:rsidR="00000000" w:rsidRDefault="002C478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FELayout/>
  </w:compat>
  <w:rsids>
    <w:rsidRoot w:val="002C4782"/>
    <w:rsid w:val="002C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47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4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cons/cgi/online.cgi?req=doc&amp;base=LAW&amp;n=150271&amp;rnd=242442.85814379&amp;dst=100010&amp;fld=134" TargetMode="External"/><Relationship Id="rId4" Type="http://schemas.openxmlformats.org/officeDocument/2006/relationships/hyperlink" Target="http://www.consultant.ru/cons/cgi/online.cgi?req=doc&amp;base=LAW&amp;n=111726&amp;rnd=242442.3099412496&amp;dst=2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2504</Words>
  <Characters>14279</Characters>
  <Application>Microsoft Office Word</Application>
  <DocSecurity>0</DocSecurity>
  <Lines>118</Lines>
  <Paragraphs>33</Paragraphs>
  <ScaleCrop>false</ScaleCrop>
  <Company>Reanimator Extreme Edition</Company>
  <LinksUpToDate>false</LinksUpToDate>
  <CharactersWithSpaces>16750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2017-01-14T15:54:00Z</dcterms:created>
  <dcterms:modified xsi:type="dcterms:W3CDTF">2017-01-14T15:54:00Z</dcterms:modified>
</cp:coreProperties>
</file>